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55BA" w14:textId="23092560" w:rsidR="00C446C3" w:rsidRDefault="00C446C3" w:rsidP="0063711A">
      <w:pPr>
        <w:jc w:val="center"/>
      </w:pPr>
    </w:p>
    <w:p w14:paraId="30EB94FD" w14:textId="2C1089CB" w:rsidR="0063711A" w:rsidRPr="0085532C" w:rsidRDefault="0063711A" w:rsidP="006371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532C">
        <w:rPr>
          <w:rFonts w:ascii="Times New Roman" w:hAnsi="Times New Roman" w:cs="Times New Roman"/>
          <w:b/>
          <w:sz w:val="40"/>
          <w:szCs w:val="40"/>
        </w:rPr>
        <w:t>ÎN ATENȚIA STUDENȚILOR</w:t>
      </w:r>
    </w:p>
    <w:p w14:paraId="1182F42F" w14:textId="67DE74D5" w:rsidR="0063711A" w:rsidRDefault="0063711A" w:rsidP="0063711A">
      <w:pPr>
        <w:jc w:val="center"/>
        <w:rPr>
          <w:rFonts w:ascii="Times New Roman" w:hAnsi="Times New Roman" w:cs="Times New Roman"/>
        </w:rPr>
      </w:pPr>
    </w:p>
    <w:p w14:paraId="3C81EAB0" w14:textId="3917266F" w:rsidR="0063711A" w:rsidRDefault="0063711A" w:rsidP="0063711A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legătură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proofErr w:type="gramStart"/>
      <w:r w:rsidR="0085532C" w:rsidRPr="0085532C">
        <w:rPr>
          <w:rFonts w:ascii="Times New Roman" w:hAnsi="Times New Roman" w:cs="Times New Roman"/>
          <w:b/>
          <w:i/>
        </w:rPr>
        <w:t>P</w:t>
      </w:r>
      <w:r w:rsidRPr="0085532C">
        <w:rPr>
          <w:rFonts w:ascii="Times New Roman" w:hAnsi="Times New Roman" w:cs="Times New Roman"/>
          <w:b/>
          <w:i/>
        </w:rPr>
        <w:t>rogramul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”Euro</w:t>
      </w:r>
      <w:proofErr w:type="gramEnd"/>
      <w:r w:rsidRPr="0085532C">
        <w:rPr>
          <w:rFonts w:ascii="Times New Roman" w:hAnsi="Times New Roman" w:cs="Times New Roman"/>
          <w:b/>
          <w:i/>
        </w:rPr>
        <w:t xml:space="preserve"> 200”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pentru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acordarea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unui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ajutor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financiar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în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vederea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stimulării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  <w:i/>
        </w:rPr>
        <w:t>achiziționării</w:t>
      </w:r>
      <w:proofErr w:type="spellEnd"/>
      <w:r w:rsidRPr="0085532C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5532C">
        <w:rPr>
          <w:rFonts w:ascii="Times New Roman" w:hAnsi="Times New Roman" w:cs="Times New Roman"/>
          <w:b/>
          <w:i/>
        </w:rPr>
        <w:t>calculatoare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2026,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înștiințăm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 269/2004,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limită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532C">
        <w:rPr>
          <w:rFonts w:ascii="Times New Roman" w:hAnsi="Times New Roman" w:cs="Times New Roman"/>
          <w:b/>
        </w:rPr>
        <w:t xml:space="preserve">15 </w:t>
      </w:r>
      <w:proofErr w:type="spellStart"/>
      <w:r w:rsidRPr="0085532C">
        <w:rPr>
          <w:rFonts w:ascii="Times New Roman" w:hAnsi="Times New Roman" w:cs="Times New Roman"/>
          <w:b/>
        </w:rPr>
        <w:t>mai</w:t>
      </w:r>
      <w:proofErr w:type="spellEnd"/>
      <w:r w:rsidRPr="0085532C">
        <w:rPr>
          <w:rFonts w:ascii="Times New Roman" w:hAnsi="Times New Roman" w:cs="Times New Roman"/>
          <w:b/>
        </w:rPr>
        <w:t xml:space="preserve"> 2026</w:t>
      </w:r>
      <w:r>
        <w:rPr>
          <w:rFonts w:ascii="Times New Roman" w:hAnsi="Times New Roman" w:cs="Times New Roman"/>
        </w:rPr>
        <w:t xml:space="preserve">. </w:t>
      </w:r>
    </w:p>
    <w:p w14:paraId="2006BEA0" w14:textId="77777777" w:rsidR="0063711A" w:rsidRDefault="0063711A" w:rsidP="0085532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conformitate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Normele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metodologice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269/2004, </w:t>
      </w:r>
      <w:proofErr w:type="spellStart"/>
      <w:r>
        <w:rPr>
          <w:rFonts w:ascii="Times New Roman" w:hAnsi="Times New Roman" w:cs="Times New Roman"/>
        </w:rPr>
        <w:t>aprobate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HG. nr. 1294/2004,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dosarul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trebuie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conțină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>:</w:t>
      </w:r>
    </w:p>
    <w:p w14:paraId="03348C40" w14:textId="02E475E1" w:rsidR="0063711A" w:rsidRDefault="0063711A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cerere</w:t>
      </w:r>
      <w:proofErr w:type="spellEnd"/>
      <w:r>
        <w:rPr>
          <w:rFonts w:ascii="Times New Roman" w:hAnsi="Times New Roman" w:cs="Times New Roman"/>
        </w:rPr>
        <w:t xml:space="preserve"> tip (</w:t>
      </w:r>
      <w:proofErr w:type="spellStart"/>
      <w:r w:rsidRPr="0085532C">
        <w:rPr>
          <w:rFonts w:ascii="Times New Roman" w:hAnsi="Times New Roman" w:cs="Times New Roman"/>
          <w:b/>
        </w:rPr>
        <w:t>Anexa</w:t>
      </w:r>
      <w:proofErr w:type="spellEnd"/>
      <w:r w:rsidRPr="0085532C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>);</w:t>
      </w:r>
    </w:p>
    <w:p w14:paraId="4BA062FD" w14:textId="77777777" w:rsidR="0063711A" w:rsidRDefault="0063711A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5532C">
        <w:rPr>
          <w:rFonts w:ascii="Times New Roman" w:hAnsi="Times New Roman" w:cs="Times New Roman"/>
          <w:b/>
        </w:rPr>
        <w:t>copie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certificatului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naștere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identitate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studentului</w:t>
      </w:r>
      <w:proofErr w:type="spellEnd"/>
      <w:r>
        <w:rPr>
          <w:rFonts w:ascii="Times New Roman" w:hAnsi="Times New Roman" w:cs="Times New Roman"/>
        </w:rPr>
        <w:t>;</w:t>
      </w:r>
    </w:p>
    <w:p w14:paraId="08C10CF3" w14:textId="0C4131E7" w:rsidR="0063711A" w:rsidRDefault="0063711A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5532C">
        <w:rPr>
          <w:rFonts w:ascii="Times New Roman" w:hAnsi="Times New Roman" w:cs="Times New Roman"/>
          <w:b/>
        </w:rPr>
        <w:t>copii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certificatelor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naștere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actelor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identitate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</w:t>
      </w:r>
      <w:proofErr w:type="spellEnd"/>
      <w:r>
        <w:rPr>
          <w:rFonts w:ascii="Times New Roman" w:hAnsi="Times New Roman" w:cs="Times New Roman"/>
        </w:rPr>
        <w:t xml:space="preserve">, ale </w:t>
      </w:r>
      <w:proofErr w:type="spellStart"/>
      <w:r>
        <w:rPr>
          <w:rFonts w:ascii="Times New Roman" w:hAnsi="Times New Roman" w:cs="Times New Roman"/>
        </w:rPr>
        <w:t>celorlați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</w:t>
      </w:r>
      <w:proofErr w:type="spellEnd"/>
      <w:r>
        <w:rPr>
          <w:rFonts w:ascii="Times New Roman" w:hAnsi="Times New Roman" w:cs="Times New Roman"/>
        </w:rPr>
        <w:t xml:space="preserve"> ai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>;</w:t>
      </w:r>
    </w:p>
    <w:p w14:paraId="1C1928DC" w14:textId="68D32C0B" w:rsidR="0063711A" w:rsidRDefault="0085532C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adeverință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original, </w:t>
      </w:r>
      <w:r>
        <w:rPr>
          <w:rFonts w:ascii="Times New Roman" w:hAnsi="Times New Roman" w:cs="Times New Roman"/>
        </w:rPr>
        <w:t xml:space="preserve">de la </w:t>
      </w:r>
      <w:proofErr w:type="spellStart"/>
      <w:r>
        <w:rPr>
          <w:rFonts w:ascii="Times New Roman" w:hAnsi="Times New Roman" w:cs="Times New Roman"/>
        </w:rPr>
        <w:t>instituțiile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unități</w:t>
      </w:r>
      <w:proofErr w:type="spellEnd"/>
      <w:r>
        <w:rPr>
          <w:rFonts w:ascii="Times New Roman" w:hAnsi="Times New Roman" w:cs="Times New Roman"/>
        </w:rPr>
        <w:t xml:space="preserve">, din care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calitatea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elev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student </w:t>
      </w:r>
      <w:r>
        <w:rPr>
          <w:rFonts w:ascii="Times New Roman" w:hAnsi="Times New Roman" w:cs="Times New Roman"/>
          <w:b/>
        </w:rPr>
        <w:t xml:space="preserve">a </w:t>
      </w:r>
      <w:proofErr w:type="spellStart"/>
      <w:r>
        <w:rPr>
          <w:rFonts w:ascii="Times New Roman" w:hAnsi="Times New Roman" w:cs="Times New Roman"/>
          <w:b/>
        </w:rPr>
        <w:t>celorlalți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frați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surori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5532C">
        <w:rPr>
          <w:rFonts w:ascii="Times New Roman" w:hAnsi="Times New Roman" w:cs="Times New Roman"/>
          <w:b/>
        </w:rPr>
        <w:t>calitatea</w:t>
      </w:r>
      <w:proofErr w:type="spellEnd"/>
      <w:r w:rsidRPr="0085532C">
        <w:rPr>
          <w:rFonts w:ascii="Times New Roman" w:hAnsi="Times New Roman" w:cs="Times New Roman"/>
          <w:b/>
        </w:rPr>
        <w:t xml:space="preserve"> de student a </w:t>
      </w:r>
      <w:proofErr w:type="spellStart"/>
      <w:r w:rsidRPr="0085532C">
        <w:rPr>
          <w:rFonts w:ascii="Times New Roman" w:hAnsi="Times New Roman" w:cs="Times New Roman"/>
          <w:b/>
        </w:rPr>
        <w:t>solicitantului</w:t>
      </w:r>
      <w:proofErr w:type="spellEnd"/>
      <w:r>
        <w:rPr>
          <w:rFonts w:ascii="Times New Roman" w:hAnsi="Times New Roman" w:cs="Times New Roman"/>
        </w:rPr>
        <w:t>;</w:t>
      </w:r>
    </w:p>
    <w:p w14:paraId="4736B6FD" w14:textId="1C8574ED" w:rsidR="0063711A" w:rsidRPr="0085532C" w:rsidRDefault="0085532C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adeverință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original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eliberată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 xml:space="preserve"> din care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studentul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</w:rPr>
        <w:t>promovat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minimum</w:t>
      </w:r>
      <w:proofErr w:type="gramEnd"/>
      <w:r>
        <w:rPr>
          <w:rFonts w:ascii="Times New Roman" w:hAnsi="Times New Roman" w:cs="Times New Roman"/>
          <w:b/>
        </w:rPr>
        <w:t xml:space="preserve"> 45 de </w:t>
      </w:r>
      <w:proofErr w:type="spellStart"/>
      <w:r>
        <w:rPr>
          <w:rFonts w:ascii="Times New Roman" w:hAnsi="Times New Roman" w:cs="Times New Roman"/>
          <w:b/>
        </w:rPr>
        <w:t>credite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universitar</w:t>
      </w:r>
      <w:proofErr w:type="spellEnd"/>
      <w:r>
        <w:rPr>
          <w:rFonts w:ascii="Times New Roman" w:hAnsi="Times New Roman" w:cs="Times New Roman"/>
          <w:b/>
        </w:rPr>
        <w:t xml:space="preserve"> anterior </w:t>
      </w:r>
      <w:proofErr w:type="spellStart"/>
      <w:r>
        <w:rPr>
          <w:rFonts w:ascii="Times New Roman" w:hAnsi="Times New Roman" w:cs="Times New Roman"/>
          <w:b/>
        </w:rPr>
        <w:t>depunerii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cererii</w:t>
      </w:r>
      <w:proofErr w:type="spellEnd"/>
      <w:r>
        <w:rPr>
          <w:rFonts w:ascii="Times New Roman" w:hAnsi="Times New Roman" w:cs="Times New Roman"/>
          <w:b/>
        </w:rPr>
        <w:t xml:space="preserve"> (cu </w:t>
      </w:r>
      <w:proofErr w:type="spellStart"/>
      <w:r>
        <w:rPr>
          <w:rFonts w:ascii="Times New Roman" w:hAnsi="Times New Roman" w:cs="Times New Roman"/>
          <w:b/>
        </w:rPr>
        <w:t>excepția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studenților</w:t>
      </w:r>
      <w:proofErr w:type="spellEnd"/>
      <w:r>
        <w:rPr>
          <w:rFonts w:ascii="Times New Roman" w:hAnsi="Times New Roman" w:cs="Times New Roman"/>
          <w:b/>
        </w:rPr>
        <w:t xml:space="preserve"> din </w:t>
      </w:r>
      <w:proofErr w:type="spellStart"/>
      <w:r>
        <w:rPr>
          <w:rFonts w:ascii="Times New Roman" w:hAnsi="Times New Roman" w:cs="Times New Roman"/>
          <w:b/>
        </w:rPr>
        <w:t>anul</w:t>
      </w:r>
      <w:proofErr w:type="spellEnd"/>
      <w:r>
        <w:rPr>
          <w:rFonts w:ascii="Times New Roman" w:hAnsi="Times New Roman" w:cs="Times New Roman"/>
          <w:b/>
        </w:rPr>
        <w:t xml:space="preserve"> I);</w:t>
      </w:r>
    </w:p>
    <w:p w14:paraId="16EA56B1" w14:textId="77777777" w:rsidR="0085532C" w:rsidRDefault="0085532C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doveditoare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original,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veniturile</w:t>
      </w:r>
      <w:proofErr w:type="spellEnd"/>
      <w:r>
        <w:rPr>
          <w:rFonts w:ascii="Times New Roman" w:hAnsi="Times New Roman" w:cs="Times New Roman"/>
        </w:rPr>
        <w:t xml:space="preserve"> brute ale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  <w:b/>
        </w:rPr>
        <w:t>luna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aprilie</w:t>
      </w:r>
      <w:proofErr w:type="spellEnd"/>
      <w:r>
        <w:rPr>
          <w:rFonts w:ascii="Times New Roman" w:hAnsi="Times New Roman" w:cs="Times New Roman"/>
          <w:b/>
        </w:rPr>
        <w:t xml:space="preserve"> 2026 (</w:t>
      </w:r>
      <w:proofErr w:type="spellStart"/>
      <w:r>
        <w:rPr>
          <w:rFonts w:ascii="Times New Roman" w:hAnsi="Times New Roman" w:cs="Times New Roman"/>
        </w:rPr>
        <w:t>adeverință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salariu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  <w:b/>
        </w:rPr>
        <w:t>venitul</w:t>
      </w:r>
      <w:proofErr w:type="spellEnd"/>
      <w:r>
        <w:rPr>
          <w:rFonts w:ascii="Times New Roman" w:hAnsi="Times New Roman" w:cs="Times New Roman"/>
          <w:b/>
        </w:rPr>
        <w:t xml:space="preserve"> brut </w:t>
      </w:r>
      <w:r>
        <w:rPr>
          <w:rFonts w:ascii="Times New Roman" w:hAnsi="Times New Roman" w:cs="Times New Roman"/>
        </w:rPr>
        <w:t xml:space="preserve">al </w:t>
      </w:r>
      <w:proofErr w:type="spellStart"/>
      <w:r>
        <w:rPr>
          <w:rFonts w:ascii="Times New Roman" w:hAnsi="Times New Roman" w:cs="Times New Roman"/>
        </w:rPr>
        <w:t>fiecărui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membru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cupon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pensie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adeverință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organul</w:t>
      </w:r>
      <w:proofErr w:type="spellEnd"/>
      <w:r>
        <w:rPr>
          <w:rFonts w:ascii="Times New Roman" w:hAnsi="Times New Roman" w:cs="Times New Roman"/>
        </w:rPr>
        <w:t xml:space="preserve"> fiscal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venituri</w:t>
      </w:r>
      <w:proofErr w:type="spellEnd"/>
      <w:r>
        <w:rPr>
          <w:rFonts w:ascii="Times New Roman" w:hAnsi="Times New Roman" w:cs="Times New Roman"/>
          <w:b/>
        </w:rPr>
        <w:t xml:space="preserve"> brute </w:t>
      </w:r>
      <w:proofErr w:type="spellStart"/>
      <w:r>
        <w:rPr>
          <w:rFonts w:ascii="Times New Roman" w:hAnsi="Times New Roman" w:cs="Times New Roman"/>
        </w:rPr>
        <w:t>realizate</w:t>
      </w:r>
      <w:proofErr w:type="spellEnd"/>
      <w:r>
        <w:rPr>
          <w:rFonts w:ascii="Times New Roman" w:hAnsi="Times New Roman" w:cs="Times New Roman"/>
        </w:rPr>
        <w:t>);</w:t>
      </w:r>
    </w:p>
    <w:p w14:paraId="46E37AAB" w14:textId="12943AF5" w:rsidR="0085532C" w:rsidRPr="009B176F" w:rsidRDefault="0085532C" w:rsidP="00855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proofErr w:type="spellStart"/>
      <w:r w:rsidRPr="0085532C">
        <w:rPr>
          <w:rFonts w:ascii="Times New Roman" w:hAnsi="Times New Roman" w:cs="Times New Roman"/>
          <w:b/>
          <w:i/>
          <w:u w:val="single"/>
        </w:rPr>
        <w:t>Notă</w:t>
      </w:r>
      <w:proofErr w:type="spellEnd"/>
      <w:r w:rsidRPr="0085532C">
        <w:rPr>
          <w:rFonts w:ascii="Times New Roman" w:hAnsi="Times New Roman" w:cs="Times New Roman"/>
          <w:b/>
          <w:i/>
          <w:u w:val="single"/>
        </w:rPr>
        <w:t>: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stabilirea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venitului</w:t>
      </w:r>
      <w:proofErr w:type="spellEnd"/>
      <w:r>
        <w:rPr>
          <w:rFonts w:ascii="Times New Roman" w:hAnsi="Times New Roman" w:cs="Times New Roman"/>
        </w:rPr>
        <w:t xml:space="preserve"> brut lunar pe </w:t>
      </w:r>
      <w:proofErr w:type="spellStart"/>
      <w:r>
        <w:rPr>
          <w:rFonts w:ascii="Times New Roman" w:hAnsi="Times New Roman" w:cs="Times New Roman"/>
        </w:rPr>
        <w:t>membru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membrii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precedentă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excepția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alocației</w:t>
      </w:r>
      <w:proofErr w:type="spellEnd"/>
      <w:r>
        <w:rPr>
          <w:rFonts w:ascii="Times New Roman" w:hAnsi="Times New Roman" w:cs="Times New Roman"/>
        </w:rPr>
        <w:t xml:space="preserve"> de stat, </w:t>
      </w:r>
      <w:proofErr w:type="spellStart"/>
      <w:r>
        <w:rPr>
          <w:rFonts w:ascii="Times New Roman" w:hAnsi="Times New Roman" w:cs="Times New Roman"/>
        </w:rPr>
        <w:t>alocației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complementare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alocației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susținere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monoparentală</w:t>
      </w:r>
      <w:proofErr w:type="spellEnd"/>
      <w:r w:rsidR="009B176F">
        <w:rPr>
          <w:rFonts w:ascii="Times New Roman" w:hAnsi="Times New Roman" w:cs="Times New Roman"/>
        </w:rPr>
        <w:t xml:space="preserve">, </w:t>
      </w:r>
      <w:proofErr w:type="spellStart"/>
      <w:r w:rsidR="009B176F">
        <w:rPr>
          <w:rFonts w:ascii="Times New Roman" w:hAnsi="Times New Roman" w:cs="Times New Roman"/>
        </w:rPr>
        <w:t>bugetului</w:t>
      </w:r>
      <w:proofErr w:type="spellEnd"/>
      <w:r w:rsidR="009B176F">
        <w:rPr>
          <w:rFonts w:ascii="Times New Roman" w:hAnsi="Times New Roman" w:cs="Times New Roman"/>
        </w:rPr>
        <w:t xml:space="preserve"> personal </w:t>
      </w:r>
      <w:proofErr w:type="spellStart"/>
      <w:r w:rsidR="009B176F">
        <w:rPr>
          <w:rFonts w:ascii="Times New Roman" w:hAnsi="Times New Roman" w:cs="Times New Roman"/>
        </w:rPr>
        <w:t>complementar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acordat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persoanelor</w:t>
      </w:r>
      <w:proofErr w:type="spellEnd"/>
      <w:r w:rsidR="009B176F">
        <w:rPr>
          <w:rFonts w:ascii="Times New Roman" w:hAnsi="Times New Roman" w:cs="Times New Roman"/>
        </w:rPr>
        <w:t xml:space="preserve"> cu handicap, </w:t>
      </w:r>
      <w:proofErr w:type="spellStart"/>
      <w:r w:rsidR="009B176F">
        <w:rPr>
          <w:rFonts w:ascii="Times New Roman" w:hAnsi="Times New Roman" w:cs="Times New Roman"/>
        </w:rPr>
        <w:t>burselor</w:t>
      </w:r>
      <w:proofErr w:type="spellEnd"/>
      <w:r w:rsidR="009B176F">
        <w:rPr>
          <w:rFonts w:ascii="Times New Roman" w:hAnsi="Times New Roman" w:cs="Times New Roman"/>
        </w:rPr>
        <w:t xml:space="preserve"> de </w:t>
      </w:r>
      <w:proofErr w:type="spellStart"/>
      <w:r w:rsidR="009B176F">
        <w:rPr>
          <w:rFonts w:ascii="Times New Roman" w:hAnsi="Times New Roman" w:cs="Times New Roman"/>
        </w:rPr>
        <w:t>studii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și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burselor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sociale</w:t>
      </w:r>
      <w:proofErr w:type="spellEnd"/>
      <w:r w:rsidR="009B176F">
        <w:rPr>
          <w:rFonts w:ascii="Times New Roman" w:hAnsi="Times New Roman" w:cs="Times New Roman"/>
        </w:rPr>
        <w:t xml:space="preserve">, precum </w:t>
      </w:r>
      <w:proofErr w:type="spellStart"/>
      <w:r w:rsidR="009B176F">
        <w:rPr>
          <w:rFonts w:ascii="Times New Roman" w:hAnsi="Times New Roman" w:cs="Times New Roman"/>
        </w:rPr>
        <w:t>și</w:t>
      </w:r>
      <w:proofErr w:type="spellEnd"/>
      <w:r w:rsidR="009B176F">
        <w:rPr>
          <w:rFonts w:ascii="Times New Roman" w:hAnsi="Times New Roman" w:cs="Times New Roman"/>
        </w:rPr>
        <w:t xml:space="preserve"> a </w:t>
      </w:r>
      <w:proofErr w:type="spellStart"/>
      <w:r w:rsidR="009B176F">
        <w:rPr>
          <w:rFonts w:ascii="Times New Roman" w:hAnsi="Times New Roman" w:cs="Times New Roman"/>
        </w:rPr>
        <w:t>tuturor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drepturilor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sociale</w:t>
      </w:r>
      <w:proofErr w:type="spellEnd"/>
      <w:r w:rsidR="009B176F">
        <w:rPr>
          <w:rFonts w:ascii="Times New Roman" w:hAnsi="Times New Roman" w:cs="Times New Roman"/>
        </w:rPr>
        <w:t xml:space="preserve"> care, </w:t>
      </w:r>
      <w:proofErr w:type="spellStart"/>
      <w:r w:rsidR="009B176F">
        <w:rPr>
          <w:rFonts w:ascii="Times New Roman" w:hAnsi="Times New Roman" w:cs="Times New Roman"/>
        </w:rPr>
        <w:t>potrivit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legii</w:t>
      </w:r>
      <w:proofErr w:type="spellEnd"/>
      <w:r w:rsidR="009B176F">
        <w:rPr>
          <w:rFonts w:ascii="Times New Roman" w:hAnsi="Times New Roman" w:cs="Times New Roman"/>
        </w:rPr>
        <w:t xml:space="preserve">, sunt </w:t>
      </w:r>
      <w:proofErr w:type="spellStart"/>
      <w:r w:rsidR="009B176F">
        <w:rPr>
          <w:rFonts w:ascii="Times New Roman" w:hAnsi="Times New Roman" w:cs="Times New Roman"/>
        </w:rPr>
        <w:t>exceptate</w:t>
      </w:r>
      <w:proofErr w:type="spellEnd"/>
      <w:r w:rsidR="009B176F">
        <w:rPr>
          <w:rFonts w:ascii="Times New Roman" w:hAnsi="Times New Roman" w:cs="Times New Roman"/>
        </w:rPr>
        <w:t xml:space="preserve"> de la </w:t>
      </w:r>
      <w:proofErr w:type="spellStart"/>
      <w:r w:rsidR="009B176F">
        <w:rPr>
          <w:rFonts w:ascii="Times New Roman" w:hAnsi="Times New Roman" w:cs="Times New Roman"/>
        </w:rPr>
        <w:t>stabilirea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altor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drepturi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și</w:t>
      </w:r>
      <w:proofErr w:type="spellEnd"/>
      <w:r w:rsidR="009B176F">
        <w:rPr>
          <w:rFonts w:ascii="Times New Roman" w:hAnsi="Times New Roman" w:cs="Times New Roman"/>
        </w:rPr>
        <w:t xml:space="preserve"> </w:t>
      </w:r>
      <w:proofErr w:type="spellStart"/>
      <w:r w:rsidR="009B176F">
        <w:rPr>
          <w:rFonts w:ascii="Times New Roman" w:hAnsi="Times New Roman" w:cs="Times New Roman"/>
        </w:rPr>
        <w:t>obligații</w:t>
      </w:r>
      <w:proofErr w:type="spellEnd"/>
      <w:r w:rsidR="009B176F">
        <w:rPr>
          <w:rFonts w:ascii="Times New Roman" w:hAnsi="Times New Roman" w:cs="Times New Roman"/>
        </w:rPr>
        <w:t>;</w:t>
      </w:r>
    </w:p>
    <w:p w14:paraId="7E213242" w14:textId="77777777" w:rsidR="00D5403F" w:rsidRPr="00D5403F" w:rsidRDefault="009B176F" w:rsidP="00855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u w:val="single"/>
        </w:rPr>
        <w:t>Notă</w:t>
      </w:r>
      <w:proofErr w:type="spellEnd"/>
      <w:r>
        <w:rPr>
          <w:rFonts w:ascii="Times New Roman" w:hAnsi="Times New Roman" w:cs="Times New Roman"/>
          <w:b/>
          <w:i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B176F">
        <w:rPr>
          <w:rFonts w:ascii="Times New Roman" w:hAnsi="Times New Roman" w:cs="Times New Roman"/>
        </w:rPr>
        <w:t>În</w:t>
      </w:r>
      <w:proofErr w:type="spellEnd"/>
      <w:r w:rsidRPr="009B176F">
        <w:rPr>
          <w:rFonts w:ascii="Times New Roman" w:hAnsi="Times New Roman" w:cs="Times New Roman"/>
        </w:rPr>
        <w:t xml:space="preserve"> </w:t>
      </w:r>
      <w:proofErr w:type="spellStart"/>
      <w:r w:rsidRPr="009B176F">
        <w:rPr>
          <w:rFonts w:ascii="Times New Roman" w:hAnsi="Times New Roman" w:cs="Times New Roman"/>
        </w:rPr>
        <w:t>cazul</w:t>
      </w:r>
      <w:proofErr w:type="spellEnd"/>
      <w:r w:rsidRPr="009B17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familia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studentului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închiriere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comodat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deținere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conduc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excluderea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ajutorului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stimulării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achiziționării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calculatoare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D5403F">
        <w:rPr>
          <w:rFonts w:ascii="Times New Roman" w:hAnsi="Times New Roman" w:cs="Times New Roman"/>
          <w:b/>
        </w:rPr>
        <w:t>Anexa</w:t>
      </w:r>
      <w:proofErr w:type="spellEnd"/>
      <w:r w:rsidRPr="00D5403F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</w:rPr>
        <w:t xml:space="preserve">), conform </w:t>
      </w:r>
      <w:proofErr w:type="spellStart"/>
      <w:r>
        <w:rPr>
          <w:rFonts w:ascii="Times New Roman" w:hAnsi="Times New Roman" w:cs="Times New Roman"/>
        </w:rPr>
        <w:t>Anexei</w:t>
      </w:r>
      <w:proofErr w:type="spellEnd"/>
      <w:r>
        <w:rPr>
          <w:rFonts w:ascii="Times New Roman" w:hAnsi="Times New Roman" w:cs="Times New Roman"/>
        </w:rPr>
        <w:t xml:space="preserve"> 4 la </w:t>
      </w:r>
      <w:proofErr w:type="spellStart"/>
      <w:r>
        <w:rPr>
          <w:rFonts w:ascii="Times New Roman" w:hAnsi="Times New Roman" w:cs="Times New Roman"/>
        </w:rPr>
        <w:t>Normele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</w:t>
      </w:r>
      <w:r w:rsidR="00D5403F">
        <w:rPr>
          <w:rFonts w:ascii="Times New Roman" w:hAnsi="Times New Roman" w:cs="Times New Roman"/>
        </w:rPr>
        <w:t>dologice</w:t>
      </w:r>
      <w:proofErr w:type="spellEnd"/>
      <w:r w:rsidR="00D5403F">
        <w:rPr>
          <w:rFonts w:ascii="Times New Roman" w:hAnsi="Times New Roman" w:cs="Times New Roman"/>
        </w:rPr>
        <w:t xml:space="preserve"> de </w:t>
      </w:r>
      <w:proofErr w:type="spellStart"/>
      <w:r w:rsidR="00D5403F">
        <w:rPr>
          <w:rFonts w:ascii="Times New Roman" w:hAnsi="Times New Roman" w:cs="Times New Roman"/>
        </w:rPr>
        <w:t>aplicare</w:t>
      </w:r>
      <w:proofErr w:type="spellEnd"/>
      <w:r w:rsidR="00D5403F">
        <w:rPr>
          <w:rFonts w:ascii="Times New Roman" w:hAnsi="Times New Roman" w:cs="Times New Roman"/>
        </w:rPr>
        <w:t xml:space="preserve"> a </w:t>
      </w:r>
      <w:proofErr w:type="spellStart"/>
      <w:r w:rsidR="00D5403F">
        <w:rPr>
          <w:rFonts w:ascii="Times New Roman" w:hAnsi="Times New Roman" w:cs="Times New Roman"/>
        </w:rPr>
        <w:t>prevederilor</w:t>
      </w:r>
      <w:proofErr w:type="spellEnd"/>
      <w:r w:rsidR="00D5403F">
        <w:rPr>
          <w:rFonts w:ascii="Times New Roman" w:hAnsi="Times New Roman" w:cs="Times New Roman"/>
        </w:rPr>
        <w:t xml:space="preserve"> </w:t>
      </w:r>
      <w:proofErr w:type="spellStart"/>
      <w:r w:rsidR="00D5403F">
        <w:rPr>
          <w:rFonts w:ascii="Times New Roman" w:hAnsi="Times New Roman" w:cs="Times New Roman"/>
        </w:rPr>
        <w:t>Legii</w:t>
      </w:r>
      <w:proofErr w:type="spellEnd"/>
      <w:r w:rsidR="00D5403F">
        <w:rPr>
          <w:rFonts w:ascii="Times New Roman" w:hAnsi="Times New Roman" w:cs="Times New Roman"/>
        </w:rPr>
        <w:t xml:space="preserve"> nr.416/2001 </w:t>
      </w:r>
      <w:proofErr w:type="spellStart"/>
      <w:r w:rsidR="00D5403F">
        <w:rPr>
          <w:rFonts w:ascii="Times New Roman" w:hAnsi="Times New Roman" w:cs="Times New Roman"/>
        </w:rPr>
        <w:t>privind</w:t>
      </w:r>
      <w:proofErr w:type="spellEnd"/>
      <w:r w:rsidR="00D5403F">
        <w:rPr>
          <w:rFonts w:ascii="Times New Roman" w:hAnsi="Times New Roman" w:cs="Times New Roman"/>
        </w:rPr>
        <w:t xml:space="preserve"> </w:t>
      </w:r>
      <w:proofErr w:type="spellStart"/>
      <w:r w:rsidR="00D5403F">
        <w:rPr>
          <w:rFonts w:ascii="Times New Roman" w:hAnsi="Times New Roman" w:cs="Times New Roman"/>
        </w:rPr>
        <w:t>venitul</w:t>
      </w:r>
      <w:proofErr w:type="spellEnd"/>
      <w:r w:rsidR="00D5403F">
        <w:rPr>
          <w:rFonts w:ascii="Times New Roman" w:hAnsi="Times New Roman" w:cs="Times New Roman"/>
        </w:rPr>
        <w:t xml:space="preserve"> minim </w:t>
      </w:r>
      <w:proofErr w:type="spellStart"/>
      <w:r w:rsidR="00D5403F">
        <w:rPr>
          <w:rFonts w:ascii="Times New Roman" w:hAnsi="Times New Roman" w:cs="Times New Roman"/>
        </w:rPr>
        <w:t>garantat</w:t>
      </w:r>
      <w:proofErr w:type="spellEnd"/>
      <w:r w:rsidR="00D5403F">
        <w:rPr>
          <w:rFonts w:ascii="Times New Roman" w:hAnsi="Times New Roman" w:cs="Times New Roman"/>
        </w:rPr>
        <w:t xml:space="preserve">, </w:t>
      </w:r>
      <w:proofErr w:type="spellStart"/>
      <w:r w:rsidR="00D5403F">
        <w:rPr>
          <w:rFonts w:ascii="Times New Roman" w:hAnsi="Times New Roman" w:cs="Times New Roman"/>
        </w:rPr>
        <w:t>studentul</w:t>
      </w:r>
      <w:proofErr w:type="spellEnd"/>
      <w:r w:rsidR="00D5403F">
        <w:rPr>
          <w:rFonts w:ascii="Times New Roman" w:hAnsi="Times New Roman" w:cs="Times New Roman"/>
        </w:rPr>
        <w:t xml:space="preserve"> nu </w:t>
      </w:r>
      <w:proofErr w:type="spellStart"/>
      <w:r w:rsidR="00D5403F">
        <w:rPr>
          <w:rFonts w:ascii="Times New Roman" w:hAnsi="Times New Roman" w:cs="Times New Roman"/>
        </w:rPr>
        <w:t>este</w:t>
      </w:r>
      <w:proofErr w:type="spellEnd"/>
      <w:r w:rsidR="00D5403F">
        <w:rPr>
          <w:rFonts w:ascii="Times New Roman" w:hAnsi="Times New Roman" w:cs="Times New Roman"/>
        </w:rPr>
        <w:t xml:space="preserve"> </w:t>
      </w:r>
      <w:proofErr w:type="spellStart"/>
      <w:r w:rsidR="00D5403F">
        <w:rPr>
          <w:rFonts w:ascii="Times New Roman" w:hAnsi="Times New Roman" w:cs="Times New Roman"/>
        </w:rPr>
        <w:t>eligibil</w:t>
      </w:r>
      <w:proofErr w:type="spellEnd"/>
      <w:r w:rsidR="00D5403F">
        <w:rPr>
          <w:rFonts w:ascii="Times New Roman" w:hAnsi="Times New Roman" w:cs="Times New Roman"/>
        </w:rPr>
        <w:t xml:space="preserve"> </w:t>
      </w:r>
      <w:proofErr w:type="spellStart"/>
      <w:r w:rsidR="00D5403F">
        <w:rPr>
          <w:rFonts w:ascii="Times New Roman" w:hAnsi="Times New Roman" w:cs="Times New Roman"/>
        </w:rPr>
        <w:t>și</w:t>
      </w:r>
      <w:proofErr w:type="spellEnd"/>
      <w:r w:rsidR="00D5403F">
        <w:rPr>
          <w:rFonts w:ascii="Times New Roman" w:hAnsi="Times New Roman" w:cs="Times New Roman"/>
        </w:rPr>
        <w:t xml:space="preserve"> nu </w:t>
      </w:r>
      <w:proofErr w:type="spellStart"/>
      <w:r w:rsidR="00D5403F">
        <w:rPr>
          <w:rFonts w:ascii="Times New Roman" w:hAnsi="Times New Roman" w:cs="Times New Roman"/>
        </w:rPr>
        <w:t>beneficiază</w:t>
      </w:r>
      <w:proofErr w:type="spellEnd"/>
      <w:r w:rsidR="00D5403F">
        <w:rPr>
          <w:rFonts w:ascii="Times New Roman" w:hAnsi="Times New Roman" w:cs="Times New Roman"/>
        </w:rPr>
        <w:t xml:space="preserve"> de </w:t>
      </w:r>
      <w:proofErr w:type="spellStart"/>
      <w:r w:rsidR="00D5403F">
        <w:rPr>
          <w:rFonts w:ascii="Times New Roman" w:hAnsi="Times New Roman" w:cs="Times New Roman"/>
        </w:rPr>
        <w:t>ajutor</w:t>
      </w:r>
      <w:proofErr w:type="spellEnd"/>
      <w:r w:rsidR="00D5403F">
        <w:rPr>
          <w:rFonts w:ascii="Times New Roman" w:hAnsi="Times New Roman" w:cs="Times New Roman"/>
        </w:rPr>
        <w:t xml:space="preserve"> </w:t>
      </w:r>
      <w:proofErr w:type="spellStart"/>
      <w:r w:rsidR="00D5403F">
        <w:rPr>
          <w:rFonts w:ascii="Times New Roman" w:hAnsi="Times New Roman" w:cs="Times New Roman"/>
        </w:rPr>
        <w:t>financiar</w:t>
      </w:r>
      <w:proofErr w:type="spellEnd"/>
      <w:r w:rsidR="00D5403F">
        <w:rPr>
          <w:rFonts w:ascii="Times New Roman" w:hAnsi="Times New Roman" w:cs="Times New Roman"/>
        </w:rPr>
        <w:t>.</w:t>
      </w:r>
    </w:p>
    <w:p w14:paraId="5BA68C10" w14:textId="7D8A1C1D" w:rsidR="009B176F" w:rsidRPr="0085532C" w:rsidRDefault="00D5403F" w:rsidP="00855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u w:val="single"/>
        </w:rPr>
        <w:t>Notă</w:t>
      </w:r>
      <w:proofErr w:type="spellEnd"/>
      <w:r>
        <w:rPr>
          <w:rFonts w:ascii="Times New Roman" w:hAnsi="Times New Roman" w:cs="Times New Roman"/>
          <w:b/>
          <w:i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beneficiarii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eligibili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criteriile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departajare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–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studenți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obținerea</w:t>
      </w:r>
      <w:proofErr w:type="spellEnd"/>
      <w:r>
        <w:rPr>
          <w:rFonts w:ascii="Times New Roman" w:hAnsi="Times New Roman" w:cs="Times New Roman"/>
        </w:rPr>
        <w:t xml:space="preserve"> a minimum 50 de </w:t>
      </w:r>
      <w:proofErr w:type="spellStart"/>
      <w:r>
        <w:rPr>
          <w:rFonts w:ascii="Times New Roman" w:hAnsi="Times New Roman" w:cs="Times New Roman"/>
        </w:rPr>
        <w:t>credite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universitar</w:t>
      </w:r>
      <w:proofErr w:type="spellEnd"/>
      <w:r>
        <w:rPr>
          <w:rFonts w:ascii="Times New Roman" w:hAnsi="Times New Roman" w:cs="Times New Roman"/>
        </w:rPr>
        <w:t xml:space="preserve"> anterior </w:t>
      </w:r>
      <w:proofErr w:type="spellStart"/>
      <w:r>
        <w:rPr>
          <w:rFonts w:ascii="Times New Roman" w:hAnsi="Times New Roman" w:cs="Times New Roman"/>
        </w:rPr>
        <w:t>depunerii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EFFFB53" w14:textId="27DFCAB6" w:rsidR="0063711A" w:rsidRDefault="00D5403F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declarație</w:t>
      </w:r>
      <w:proofErr w:type="spellEnd"/>
      <w:r>
        <w:rPr>
          <w:rFonts w:ascii="Times New Roman" w:hAnsi="Times New Roman" w:cs="Times New Roman"/>
        </w:rPr>
        <w:t xml:space="preserve"> pe propria </w:t>
      </w:r>
      <w:proofErr w:type="spellStart"/>
      <w:r>
        <w:rPr>
          <w:rFonts w:ascii="Times New Roman" w:hAnsi="Times New Roman" w:cs="Times New Roman"/>
        </w:rPr>
        <w:t>răspundere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deținerea</w:t>
      </w:r>
      <w:proofErr w:type="spellEnd"/>
      <w:r>
        <w:rPr>
          <w:rFonts w:ascii="Times New Roman" w:hAnsi="Times New Roman" w:cs="Times New Roman"/>
        </w:rPr>
        <w:t xml:space="preserve"> </w:t>
      </w:r>
      <w:r w:rsidR="00135232">
        <w:rPr>
          <w:rFonts w:ascii="Times New Roman" w:hAnsi="Times New Roman" w:cs="Times New Roman"/>
        </w:rPr>
        <w:t xml:space="preserve">de </w:t>
      </w:r>
      <w:proofErr w:type="spellStart"/>
      <w:r w:rsidR="00135232">
        <w:rPr>
          <w:rFonts w:ascii="Times New Roman" w:hAnsi="Times New Roman" w:cs="Times New Roman"/>
          <w:b/>
        </w:rPr>
        <w:t>bunuri</w:t>
      </w:r>
      <w:proofErr w:type="spellEnd"/>
      <w:r w:rsidR="00135232">
        <w:rPr>
          <w:rFonts w:ascii="Times New Roman" w:hAnsi="Times New Roman" w:cs="Times New Roman"/>
          <w:b/>
        </w:rPr>
        <w:t xml:space="preserve"> considerate de </w:t>
      </w:r>
      <w:proofErr w:type="spellStart"/>
      <w:r w:rsidR="00135232">
        <w:rPr>
          <w:rFonts w:ascii="Times New Roman" w:hAnsi="Times New Roman" w:cs="Times New Roman"/>
          <w:b/>
        </w:rPr>
        <w:t>strictă</w:t>
      </w:r>
      <w:proofErr w:type="spellEnd"/>
      <w:r w:rsidR="00135232">
        <w:rPr>
          <w:rFonts w:ascii="Times New Roman" w:hAnsi="Times New Roman" w:cs="Times New Roman"/>
          <w:b/>
        </w:rPr>
        <w:t xml:space="preserve"> </w:t>
      </w:r>
      <w:proofErr w:type="spellStart"/>
      <w:r w:rsidR="00135232">
        <w:rPr>
          <w:rFonts w:ascii="Times New Roman" w:hAnsi="Times New Roman" w:cs="Times New Roman"/>
          <w:b/>
        </w:rPr>
        <w:t>necesitate</w:t>
      </w:r>
      <w:proofErr w:type="spellEnd"/>
      <w:r w:rsidR="00135232">
        <w:rPr>
          <w:rFonts w:ascii="Times New Roman" w:hAnsi="Times New Roman" w:cs="Times New Roman"/>
          <w:b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pentru</w:t>
      </w:r>
      <w:proofErr w:type="spellEnd"/>
      <w:r w:rsidR="00135232">
        <w:rPr>
          <w:rFonts w:ascii="Times New Roman" w:hAnsi="Times New Roman" w:cs="Times New Roman"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nevoile</w:t>
      </w:r>
      <w:proofErr w:type="spellEnd"/>
      <w:r w:rsidR="00135232">
        <w:rPr>
          <w:rFonts w:ascii="Times New Roman" w:hAnsi="Times New Roman" w:cs="Times New Roman"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unei</w:t>
      </w:r>
      <w:proofErr w:type="spellEnd"/>
      <w:r w:rsidR="00135232">
        <w:rPr>
          <w:rFonts w:ascii="Times New Roman" w:hAnsi="Times New Roman" w:cs="Times New Roman"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familii</w:t>
      </w:r>
      <w:proofErr w:type="spellEnd"/>
      <w:r w:rsidR="00135232">
        <w:rPr>
          <w:rFonts w:ascii="Times New Roman" w:hAnsi="Times New Roman" w:cs="Times New Roman"/>
        </w:rPr>
        <w:t xml:space="preserve"> (</w:t>
      </w:r>
      <w:proofErr w:type="spellStart"/>
      <w:r w:rsidR="00135232">
        <w:rPr>
          <w:rFonts w:ascii="Times New Roman" w:hAnsi="Times New Roman" w:cs="Times New Roman"/>
          <w:b/>
        </w:rPr>
        <w:t>Anexa</w:t>
      </w:r>
      <w:proofErr w:type="spellEnd"/>
      <w:r w:rsidR="00135232">
        <w:rPr>
          <w:rFonts w:ascii="Times New Roman" w:hAnsi="Times New Roman" w:cs="Times New Roman"/>
          <w:b/>
        </w:rPr>
        <w:t xml:space="preserve"> 2</w:t>
      </w:r>
      <w:r w:rsidR="00135232">
        <w:rPr>
          <w:rFonts w:ascii="Times New Roman" w:hAnsi="Times New Roman" w:cs="Times New Roman"/>
        </w:rPr>
        <w:t>);</w:t>
      </w:r>
      <w:r w:rsidR="00135232">
        <w:rPr>
          <w:rFonts w:ascii="Times New Roman" w:hAnsi="Times New Roman" w:cs="Times New Roman"/>
          <w:b/>
        </w:rPr>
        <w:t xml:space="preserve"> </w:t>
      </w:r>
    </w:p>
    <w:p w14:paraId="5C34ED56" w14:textId="52ACADFF" w:rsidR="0063711A" w:rsidRDefault="0063711A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11A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="00135232">
        <w:rPr>
          <w:rFonts w:ascii="Times New Roman" w:hAnsi="Times New Roman" w:cs="Times New Roman"/>
        </w:rPr>
        <w:t>declarație</w:t>
      </w:r>
      <w:proofErr w:type="spellEnd"/>
      <w:r w:rsidR="00135232">
        <w:rPr>
          <w:rFonts w:ascii="Times New Roman" w:hAnsi="Times New Roman" w:cs="Times New Roman"/>
        </w:rPr>
        <w:t xml:space="preserve"> pe propria </w:t>
      </w:r>
      <w:proofErr w:type="spellStart"/>
      <w:r w:rsidR="00135232">
        <w:rPr>
          <w:rFonts w:ascii="Times New Roman" w:hAnsi="Times New Roman" w:cs="Times New Roman"/>
        </w:rPr>
        <w:t>răspundere</w:t>
      </w:r>
      <w:proofErr w:type="spellEnd"/>
      <w:r w:rsidR="00135232">
        <w:rPr>
          <w:rFonts w:ascii="Times New Roman" w:hAnsi="Times New Roman" w:cs="Times New Roman"/>
        </w:rPr>
        <w:t xml:space="preserve"> cu </w:t>
      </w:r>
      <w:proofErr w:type="spellStart"/>
      <w:r w:rsidR="00135232">
        <w:rPr>
          <w:rFonts w:ascii="Times New Roman" w:hAnsi="Times New Roman" w:cs="Times New Roman"/>
        </w:rPr>
        <w:t>privire</w:t>
      </w:r>
      <w:proofErr w:type="spellEnd"/>
      <w:r w:rsidR="00135232">
        <w:rPr>
          <w:rFonts w:ascii="Times New Roman" w:hAnsi="Times New Roman" w:cs="Times New Roman"/>
        </w:rPr>
        <w:t xml:space="preserve"> la </w:t>
      </w:r>
      <w:proofErr w:type="spellStart"/>
      <w:r w:rsidR="00135232">
        <w:rPr>
          <w:rFonts w:ascii="Times New Roman" w:hAnsi="Times New Roman" w:cs="Times New Roman"/>
        </w:rPr>
        <w:t>deținerea</w:t>
      </w:r>
      <w:proofErr w:type="spellEnd"/>
      <w:r w:rsidR="00135232">
        <w:rPr>
          <w:rFonts w:ascii="Times New Roman" w:hAnsi="Times New Roman" w:cs="Times New Roman"/>
        </w:rPr>
        <w:t xml:space="preserve"> de </w:t>
      </w:r>
      <w:proofErr w:type="spellStart"/>
      <w:r w:rsidR="00135232">
        <w:rPr>
          <w:rFonts w:ascii="Times New Roman" w:hAnsi="Times New Roman" w:cs="Times New Roman"/>
          <w:b/>
        </w:rPr>
        <w:t>bunuri</w:t>
      </w:r>
      <w:proofErr w:type="spellEnd"/>
      <w:r w:rsidR="00135232">
        <w:rPr>
          <w:rFonts w:ascii="Times New Roman" w:hAnsi="Times New Roman" w:cs="Times New Roman"/>
          <w:b/>
        </w:rPr>
        <w:t xml:space="preserve"> care nu sunt considerate de </w:t>
      </w:r>
      <w:proofErr w:type="spellStart"/>
      <w:r w:rsidR="00135232">
        <w:rPr>
          <w:rFonts w:ascii="Times New Roman" w:hAnsi="Times New Roman" w:cs="Times New Roman"/>
          <w:b/>
        </w:rPr>
        <w:t>strictă</w:t>
      </w:r>
      <w:proofErr w:type="spellEnd"/>
      <w:r w:rsidR="00135232">
        <w:rPr>
          <w:rFonts w:ascii="Times New Roman" w:hAnsi="Times New Roman" w:cs="Times New Roman"/>
          <w:b/>
        </w:rPr>
        <w:t xml:space="preserve"> necessitate </w:t>
      </w:r>
      <w:proofErr w:type="spellStart"/>
      <w:r w:rsidR="00135232">
        <w:rPr>
          <w:rFonts w:ascii="Times New Roman" w:hAnsi="Times New Roman" w:cs="Times New Roman"/>
        </w:rPr>
        <w:t>pentru</w:t>
      </w:r>
      <w:proofErr w:type="spellEnd"/>
      <w:r w:rsidR="00135232">
        <w:rPr>
          <w:rFonts w:ascii="Times New Roman" w:hAnsi="Times New Roman" w:cs="Times New Roman"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nevoile</w:t>
      </w:r>
      <w:proofErr w:type="spellEnd"/>
      <w:r w:rsidR="00135232">
        <w:rPr>
          <w:rFonts w:ascii="Times New Roman" w:hAnsi="Times New Roman" w:cs="Times New Roman"/>
        </w:rPr>
        <w:t xml:space="preserve"> </w:t>
      </w:r>
      <w:proofErr w:type="spellStart"/>
      <w:r w:rsidR="00135232">
        <w:rPr>
          <w:rFonts w:ascii="Times New Roman" w:hAnsi="Times New Roman" w:cs="Times New Roman"/>
        </w:rPr>
        <w:t>familiale</w:t>
      </w:r>
      <w:proofErr w:type="spellEnd"/>
      <w:r w:rsidR="00135232">
        <w:rPr>
          <w:rFonts w:ascii="Times New Roman" w:hAnsi="Times New Roman" w:cs="Times New Roman"/>
        </w:rPr>
        <w:t xml:space="preserve"> (</w:t>
      </w:r>
      <w:proofErr w:type="spellStart"/>
      <w:r w:rsidR="00135232">
        <w:rPr>
          <w:rFonts w:ascii="Times New Roman" w:hAnsi="Times New Roman" w:cs="Times New Roman"/>
          <w:b/>
        </w:rPr>
        <w:t>Anexa</w:t>
      </w:r>
      <w:proofErr w:type="spellEnd"/>
      <w:r w:rsidR="00135232">
        <w:rPr>
          <w:rFonts w:ascii="Times New Roman" w:hAnsi="Times New Roman" w:cs="Times New Roman"/>
          <w:b/>
        </w:rPr>
        <w:t xml:space="preserve"> 3</w:t>
      </w:r>
      <w:r w:rsidR="00135232">
        <w:rPr>
          <w:rFonts w:ascii="Times New Roman" w:hAnsi="Times New Roman" w:cs="Times New Roman"/>
        </w:rPr>
        <w:t>);</w:t>
      </w:r>
    </w:p>
    <w:p w14:paraId="459BE07C" w14:textId="3C7B59D8" w:rsidR="006F775A" w:rsidRDefault="006F775A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declarație</w:t>
      </w:r>
      <w:proofErr w:type="spellEnd"/>
      <w:r>
        <w:rPr>
          <w:rFonts w:ascii="Times New Roman" w:hAnsi="Times New Roman" w:cs="Times New Roman"/>
        </w:rPr>
        <w:t xml:space="preserve"> pe propria </w:t>
      </w:r>
      <w:proofErr w:type="spellStart"/>
      <w:r>
        <w:rPr>
          <w:rFonts w:ascii="Times New Roman" w:hAnsi="Times New Roman" w:cs="Times New Roman"/>
        </w:rPr>
        <w:t>răspundere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nu </w:t>
      </w:r>
      <w:proofErr w:type="spellStart"/>
      <w:r>
        <w:rPr>
          <w:rFonts w:ascii="Times New Roman" w:hAnsi="Times New Roman" w:cs="Times New Roman"/>
          <w:b/>
        </w:rPr>
        <w:t>realizează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venituri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decât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dovedite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venitul</w:t>
      </w:r>
      <w:proofErr w:type="spellEnd"/>
      <w:r>
        <w:rPr>
          <w:rFonts w:ascii="Times New Roman" w:hAnsi="Times New Roman" w:cs="Times New Roman"/>
          <w:b/>
        </w:rPr>
        <w:t xml:space="preserve"> brut lunar pe </w:t>
      </w:r>
      <w:proofErr w:type="spellStart"/>
      <w:r>
        <w:rPr>
          <w:rFonts w:ascii="Times New Roman" w:hAnsi="Times New Roman" w:cs="Times New Roman"/>
          <w:b/>
        </w:rPr>
        <w:t>membru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familie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realizat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luna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aprilie</w:t>
      </w:r>
      <w:proofErr w:type="spellEnd"/>
      <w:r>
        <w:rPr>
          <w:rFonts w:ascii="Times New Roman" w:hAnsi="Times New Roman" w:cs="Times New Roman"/>
          <w:b/>
        </w:rPr>
        <w:t xml:space="preserve"> 2026 se </w:t>
      </w:r>
      <w:proofErr w:type="spellStart"/>
      <w:r>
        <w:rPr>
          <w:rFonts w:ascii="Times New Roman" w:hAnsi="Times New Roman" w:cs="Times New Roman"/>
          <w:b/>
        </w:rPr>
        <w:t>încadrează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plafonul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prevăzut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lege</w:t>
      </w:r>
      <w:proofErr w:type="spellEnd"/>
      <w:r w:rsidR="00443301">
        <w:rPr>
          <w:rFonts w:ascii="Times New Roman" w:hAnsi="Times New Roman" w:cs="Times New Roman"/>
          <w:b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și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că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  <w:b/>
        </w:rPr>
        <w:t>dispune</w:t>
      </w:r>
      <w:proofErr w:type="spellEnd"/>
      <w:r w:rsidR="00443301">
        <w:rPr>
          <w:rFonts w:ascii="Times New Roman" w:hAnsi="Times New Roman" w:cs="Times New Roman"/>
          <w:b/>
        </w:rPr>
        <w:t xml:space="preserve"> de </w:t>
      </w:r>
      <w:proofErr w:type="spellStart"/>
      <w:r w:rsidR="00443301">
        <w:rPr>
          <w:rFonts w:ascii="Times New Roman" w:hAnsi="Times New Roman" w:cs="Times New Roman"/>
          <w:b/>
        </w:rPr>
        <w:t>diferența</w:t>
      </w:r>
      <w:proofErr w:type="spellEnd"/>
      <w:r w:rsidR="00443301">
        <w:rPr>
          <w:rFonts w:ascii="Times New Roman" w:hAnsi="Times New Roman" w:cs="Times New Roman"/>
          <w:b/>
        </w:rPr>
        <w:t xml:space="preserve"> de </w:t>
      </w:r>
      <w:proofErr w:type="spellStart"/>
      <w:r w:rsidR="00443301">
        <w:rPr>
          <w:rFonts w:ascii="Times New Roman" w:hAnsi="Times New Roman" w:cs="Times New Roman"/>
          <w:b/>
        </w:rPr>
        <w:t>bani</w:t>
      </w:r>
      <w:proofErr w:type="spellEnd"/>
      <w:r w:rsidR="00443301">
        <w:rPr>
          <w:rFonts w:ascii="Times New Roman" w:hAnsi="Times New Roman" w:cs="Times New Roman"/>
          <w:b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necesară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pentru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achiziționarea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unui</w:t>
      </w:r>
      <w:proofErr w:type="spellEnd"/>
      <w:r w:rsidR="00443301">
        <w:rPr>
          <w:rFonts w:ascii="Times New Roman" w:hAnsi="Times New Roman" w:cs="Times New Roman"/>
        </w:rPr>
        <w:t xml:space="preserve"> calculator cu o </w:t>
      </w:r>
      <w:proofErr w:type="spellStart"/>
      <w:r w:rsidR="00443301">
        <w:rPr>
          <w:rFonts w:ascii="Times New Roman" w:hAnsi="Times New Roman" w:cs="Times New Roman"/>
        </w:rPr>
        <w:t>configurație</w:t>
      </w:r>
      <w:proofErr w:type="spellEnd"/>
      <w:r w:rsidR="00443301">
        <w:rPr>
          <w:rFonts w:ascii="Times New Roman" w:hAnsi="Times New Roman" w:cs="Times New Roman"/>
        </w:rPr>
        <w:t xml:space="preserve"> </w:t>
      </w:r>
      <w:proofErr w:type="spellStart"/>
      <w:r w:rsidR="00443301">
        <w:rPr>
          <w:rFonts w:ascii="Times New Roman" w:hAnsi="Times New Roman" w:cs="Times New Roman"/>
        </w:rPr>
        <w:t>minimă</w:t>
      </w:r>
      <w:proofErr w:type="spellEnd"/>
      <w:r w:rsidR="00443301">
        <w:rPr>
          <w:rFonts w:ascii="Times New Roman" w:hAnsi="Times New Roman" w:cs="Times New Roman"/>
        </w:rPr>
        <w:t xml:space="preserve"> standard (</w:t>
      </w:r>
      <w:proofErr w:type="spellStart"/>
      <w:r w:rsidR="00443301">
        <w:rPr>
          <w:rFonts w:ascii="Times New Roman" w:hAnsi="Times New Roman" w:cs="Times New Roman"/>
          <w:b/>
        </w:rPr>
        <w:t>Anexa</w:t>
      </w:r>
      <w:proofErr w:type="spellEnd"/>
      <w:r w:rsidR="00443301">
        <w:rPr>
          <w:rFonts w:ascii="Times New Roman" w:hAnsi="Times New Roman" w:cs="Times New Roman"/>
          <w:b/>
        </w:rPr>
        <w:t xml:space="preserve"> 4</w:t>
      </w:r>
      <w:r w:rsidR="00443301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</w:t>
      </w:r>
    </w:p>
    <w:p w14:paraId="7F4D4713" w14:textId="6ECFB2F6" w:rsidR="006F775A" w:rsidRDefault="00443301" w:rsidP="006371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adeverință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eliberată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compartimentul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impozite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taxe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unității</w:t>
      </w:r>
      <w:proofErr w:type="spellEnd"/>
      <w:r>
        <w:rPr>
          <w:rFonts w:ascii="Times New Roman" w:hAnsi="Times New Roman" w:cs="Times New Roman"/>
        </w:rPr>
        <w:t xml:space="preserve"> administrative – </w:t>
      </w:r>
      <w:proofErr w:type="spellStart"/>
      <w:r>
        <w:rPr>
          <w:rFonts w:ascii="Times New Roman" w:hAnsi="Times New Roman" w:cs="Times New Roman"/>
        </w:rPr>
        <w:t>teritoriale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primărie</w:t>
      </w:r>
      <w:proofErr w:type="spellEnd"/>
      <w:r>
        <w:rPr>
          <w:rFonts w:ascii="Times New Roman" w:hAnsi="Times New Roman" w:cs="Times New Roman"/>
        </w:rPr>
        <w:t xml:space="preserve">) din care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nu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>.</w:t>
      </w:r>
    </w:p>
    <w:p w14:paraId="129B8A22" w14:textId="7AC2B1A5" w:rsidR="006F775A" w:rsidRDefault="00443301" w:rsidP="00443301">
      <w:pPr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care:</w:t>
      </w:r>
    </w:p>
    <w:p w14:paraId="1A25F504" w14:textId="27E4580D" w:rsidR="00443301" w:rsidRPr="00443301" w:rsidRDefault="00443301" w:rsidP="004433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niciun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</w:t>
      </w:r>
      <w:proofErr w:type="spellEnd"/>
      <w:r>
        <w:rPr>
          <w:rFonts w:ascii="Times New Roman" w:hAnsi="Times New Roman" w:cs="Times New Roman"/>
        </w:rPr>
        <w:t xml:space="preserve">, se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dosar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declarația</w:t>
      </w:r>
      <w:proofErr w:type="spellEnd"/>
      <w:r>
        <w:rPr>
          <w:rFonts w:ascii="Times New Roman" w:hAnsi="Times New Roman" w:cs="Times New Roman"/>
          <w:b/>
        </w:rPr>
        <w:t xml:space="preserve"> pe </w:t>
      </w:r>
      <w:proofErr w:type="spellStart"/>
      <w:r>
        <w:rPr>
          <w:rFonts w:ascii="Times New Roman" w:hAnsi="Times New Roman" w:cs="Times New Roman"/>
          <w:b/>
        </w:rPr>
        <w:t>proprie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răspundere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acestora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autentificată</w:t>
      </w:r>
      <w:proofErr w:type="spellEnd"/>
      <w:r>
        <w:rPr>
          <w:rFonts w:ascii="Times New Roman" w:hAnsi="Times New Roman" w:cs="Times New Roman"/>
          <w:b/>
        </w:rPr>
        <w:t xml:space="preserve"> la </w:t>
      </w:r>
      <w:proofErr w:type="spellStart"/>
      <w:r>
        <w:rPr>
          <w:rFonts w:ascii="Times New Roman" w:hAnsi="Times New Roman" w:cs="Times New Roman"/>
          <w:b/>
        </w:rPr>
        <w:t>notar</w:t>
      </w:r>
      <w:proofErr w:type="spellEnd"/>
      <w:r>
        <w:rPr>
          <w:rFonts w:ascii="Times New Roman" w:hAnsi="Times New Roman" w:cs="Times New Roman"/>
          <w:b/>
        </w:rPr>
        <w:t>;</w:t>
      </w:r>
    </w:p>
    <w:p w14:paraId="7E12B4A3" w14:textId="1AE47BBC" w:rsidR="00443301" w:rsidRDefault="00443301" w:rsidP="004433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părinții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divortați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decedați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studentul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plasament</w:t>
      </w:r>
      <w:proofErr w:type="spellEnd"/>
      <w:r>
        <w:rPr>
          <w:rFonts w:ascii="Times New Roman" w:hAnsi="Times New Roman" w:cs="Times New Roman"/>
        </w:rPr>
        <w:t xml:space="preserve"> familial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speciale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dosar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doveditoare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</w:t>
      </w:r>
      <w:proofErr w:type="spellEnd"/>
      <w:r>
        <w:rPr>
          <w:rFonts w:ascii="Times New Roman" w:hAnsi="Times New Roman" w:cs="Times New Roman"/>
        </w:rPr>
        <w:t xml:space="preserve">, care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confruntate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semnate</w:t>
      </w:r>
      <w:proofErr w:type="spellEnd"/>
      <w:r>
        <w:rPr>
          <w:rFonts w:ascii="Times New Roman" w:hAnsi="Times New Roman" w:cs="Times New Roman"/>
        </w:rPr>
        <w:t xml:space="preserve"> conform cu </w:t>
      </w:r>
      <w:proofErr w:type="spellStart"/>
      <w:r>
        <w:rPr>
          <w:rFonts w:ascii="Times New Roman" w:hAnsi="Times New Roman" w:cs="Times New Roman"/>
        </w:rPr>
        <w:t>originalul</w:t>
      </w:r>
      <w:proofErr w:type="spellEnd"/>
      <w:r w:rsidR="00630CC9">
        <w:rPr>
          <w:rFonts w:ascii="Times New Roman" w:hAnsi="Times New Roman" w:cs="Times New Roman"/>
        </w:rPr>
        <w:t xml:space="preserve"> (</w:t>
      </w:r>
      <w:r w:rsidR="002568D9">
        <w:rPr>
          <w:rFonts w:ascii="Times New Roman" w:hAnsi="Times New Roman" w:cs="Times New Roman"/>
        </w:rPr>
        <w:t xml:space="preserve">ex. </w:t>
      </w:r>
      <w:proofErr w:type="spellStart"/>
      <w:r w:rsidR="002568D9">
        <w:rPr>
          <w:rFonts w:ascii="Times New Roman" w:hAnsi="Times New Roman" w:cs="Times New Roman"/>
        </w:rPr>
        <w:t>certificat</w:t>
      </w:r>
      <w:proofErr w:type="spellEnd"/>
      <w:r w:rsidR="002568D9">
        <w:rPr>
          <w:rFonts w:ascii="Times New Roman" w:hAnsi="Times New Roman" w:cs="Times New Roman"/>
        </w:rPr>
        <w:t xml:space="preserve"> </w:t>
      </w:r>
      <w:proofErr w:type="spellStart"/>
      <w:r w:rsidR="002568D9">
        <w:rPr>
          <w:rFonts w:ascii="Times New Roman" w:hAnsi="Times New Roman" w:cs="Times New Roman"/>
        </w:rPr>
        <w:t>deces</w:t>
      </w:r>
      <w:proofErr w:type="spellEnd"/>
      <w:r w:rsidR="002568D9">
        <w:rPr>
          <w:rFonts w:ascii="Times New Roman" w:hAnsi="Times New Roman" w:cs="Times New Roman"/>
        </w:rPr>
        <w:t xml:space="preserve">, </w:t>
      </w:r>
      <w:proofErr w:type="spellStart"/>
      <w:r w:rsidR="002568D9">
        <w:rPr>
          <w:rFonts w:ascii="Times New Roman" w:hAnsi="Times New Roman" w:cs="Times New Roman"/>
        </w:rPr>
        <w:t>sentință</w:t>
      </w:r>
      <w:proofErr w:type="spellEnd"/>
      <w:r w:rsidR="002568D9">
        <w:rPr>
          <w:rFonts w:ascii="Times New Roman" w:hAnsi="Times New Roman" w:cs="Times New Roman"/>
        </w:rPr>
        <w:t xml:space="preserve"> de </w:t>
      </w:r>
      <w:proofErr w:type="spellStart"/>
      <w:r w:rsidR="002568D9">
        <w:rPr>
          <w:rFonts w:ascii="Times New Roman" w:hAnsi="Times New Roman" w:cs="Times New Roman"/>
        </w:rPr>
        <w:t>divorț</w:t>
      </w:r>
      <w:proofErr w:type="spellEnd"/>
      <w:r w:rsidR="002568D9">
        <w:rPr>
          <w:rFonts w:ascii="Times New Roman" w:hAnsi="Times New Roman" w:cs="Times New Roman"/>
        </w:rPr>
        <w:t>, etc.).</w:t>
      </w:r>
    </w:p>
    <w:p w14:paraId="4A6BAC4B" w14:textId="4595F048" w:rsidR="002568D9" w:rsidRPr="002568D9" w:rsidRDefault="002568D9" w:rsidP="002568D9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2568D9">
        <w:rPr>
          <w:rFonts w:ascii="Times New Roman" w:hAnsi="Times New Roman" w:cs="Times New Roman"/>
          <w:u w:val="single"/>
        </w:rPr>
        <w:t>Vor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fi </w:t>
      </w:r>
      <w:proofErr w:type="spellStart"/>
      <w:r w:rsidRPr="002568D9">
        <w:rPr>
          <w:rFonts w:ascii="Times New Roman" w:hAnsi="Times New Roman" w:cs="Times New Roman"/>
          <w:u w:val="single"/>
        </w:rPr>
        <w:t>luate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în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considerare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numai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dosarele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solicitanților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u w:val="single"/>
        </w:rPr>
        <w:t>ce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au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vârsta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până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la 26 ani </w:t>
      </w:r>
      <w:proofErr w:type="spellStart"/>
      <w:r w:rsidRPr="002568D9">
        <w:rPr>
          <w:rFonts w:ascii="Times New Roman" w:hAnsi="Times New Roman" w:cs="Times New Roman"/>
          <w:u w:val="single"/>
        </w:rPr>
        <w:t>și</w:t>
      </w:r>
      <w:proofErr w:type="spellEnd"/>
      <w:r w:rsidRPr="002568D9">
        <w:rPr>
          <w:rFonts w:ascii="Times New Roman" w:hAnsi="Times New Roman" w:cs="Times New Roman"/>
          <w:u w:val="single"/>
        </w:rPr>
        <w:t xml:space="preserve"> au un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venit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lunar brut pe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membru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familie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mai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mic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sau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68D9">
        <w:rPr>
          <w:rFonts w:ascii="Times New Roman" w:hAnsi="Times New Roman" w:cs="Times New Roman"/>
          <w:b/>
          <w:u w:val="single"/>
        </w:rPr>
        <w:t>egal</w:t>
      </w:r>
      <w:proofErr w:type="spellEnd"/>
      <w:r w:rsidRPr="002568D9">
        <w:rPr>
          <w:rFonts w:ascii="Times New Roman" w:hAnsi="Times New Roman" w:cs="Times New Roman"/>
          <w:b/>
          <w:u w:val="single"/>
        </w:rPr>
        <w:t xml:space="preserve"> cu 500 lei.</w:t>
      </w:r>
    </w:p>
    <w:p w14:paraId="242FD01A" w14:textId="5E7616FE" w:rsidR="002568D9" w:rsidRDefault="002568D9" w:rsidP="002568D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Configurația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minimă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recomandată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calculatoarelor</w:t>
      </w:r>
      <w:proofErr w:type="spellEnd"/>
      <w:r>
        <w:rPr>
          <w:rFonts w:ascii="Times New Roman" w:hAnsi="Times New Roman" w:cs="Times New Roman"/>
        </w:rPr>
        <w:t>:</w:t>
      </w:r>
    </w:p>
    <w:p w14:paraId="735CE710" w14:textId="1762AE7A" w:rsidR="002568D9" w:rsidRDefault="002568D9" w:rsidP="002568D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Configurația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minimă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recomandată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calculatoarelor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achiziționarea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cărora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acordă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ajutor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nr.269/2004,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următoarea</w:t>
      </w:r>
      <w:proofErr w:type="spellEnd"/>
      <w:r>
        <w:rPr>
          <w:rFonts w:ascii="Times New Roman" w:hAnsi="Times New Roman" w:cs="Times New Roman"/>
        </w:rPr>
        <w:t>:</w:t>
      </w:r>
    </w:p>
    <w:p w14:paraId="6E0CE6F7" w14:textId="77777777" w:rsidR="002568D9" w:rsidRDefault="002568D9" w:rsidP="002568D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desktop – processor cu </w:t>
      </w:r>
      <w:proofErr w:type="spellStart"/>
      <w:r>
        <w:rPr>
          <w:rFonts w:ascii="Times New Roman" w:hAnsi="Times New Roman" w:cs="Times New Roman"/>
        </w:rPr>
        <w:t>frecvență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nominală</w:t>
      </w:r>
      <w:proofErr w:type="spellEnd"/>
      <w:r>
        <w:rPr>
          <w:rFonts w:ascii="Times New Roman" w:hAnsi="Times New Roman" w:cs="Times New Roman"/>
        </w:rPr>
        <w:t xml:space="preserve"> minimum 3.0 GHz; HDD minimum 500 GB </w:t>
      </w:r>
      <w:proofErr w:type="spellStart"/>
      <w:proofErr w:type="gram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 SSD</w:t>
      </w:r>
      <w:proofErr w:type="gramEnd"/>
      <w:r>
        <w:rPr>
          <w:rFonts w:ascii="Times New Roman" w:hAnsi="Times New Roman" w:cs="Times New Roman"/>
        </w:rPr>
        <w:t xml:space="preserve"> minimum 240 GB; RAM tip DDR3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DDR4 minimum 8 GB; monitor LCD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LED cu </w:t>
      </w:r>
      <w:proofErr w:type="spellStart"/>
      <w:r>
        <w:rPr>
          <w:rFonts w:ascii="Times New Roman" w:hAnsi="Times New Roman" w:cs="Times New Roman"/>
        </w:rPr>
        <w:t>diagonala</w:t>
      </w:r>
      <w:proofErr w:type="spellEnd"/>
      <w:r>
        <w:rPr>
          <w:rFonts w:ascii="Times New Roman" w:hAnsi="Times New Roman" w:cs="Times New Roman"/>
        </w:rPr>
        <w:t xml:space="preserve"> minimum 18.5”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rezoluție</w:t>
      </w:r>
      <w:proofErr w:type="spellEnd"/>
      <w:r>
        <w:rPr>
          <w:rFonts w:ascii="Times New Roman" w:hAnsi="Times New Roman" w:cs="Times New Roman"/>
        </w:rPr>
        <w:t xml:space="preserve"> minimum 1.920 x 1.080; </w:t>
      </w:r>
      <w:proofErr w:type="spellStart"/>
      <w:r>
        <w:rPr>
          <w:rFonts w:ascii="Times New Roman" w:hAnsi="Times New Roman" w:cs="Times New Roman"/>
        </w:rPr>
        <w:t>tastatură</w:t>
      </w:r>
      <w:proofErr w:type="spellEnd"/>
      <w:r>
        <w:rPr>
          <w:rFonts w:ascii="Times New Roman" w:hAnsi="Times New Roman" w:cs="Times New Roman"/>
        </w:rPr>
        <w:t>, mouse optic, camera web;</w:t>
      </w:r>
    </w:p>
    <w:p w14:paraId="0BD17F4E" w14:textId="77777777" w:rsidR="002568D9" w:rsidRDefault="002568D9" w:rsidP="002568D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laptop, notebook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dispozitive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echivalente</w:t>
      </w:r>
      <w:proofErr w:type="spellEnd"/>
      <w:r>
        <w:rPr>
          <w:rFonts w:ascii="Times New Roman" w:hAnsi="Times New Roman" w:cs="Times New Roman"/>
        </w:rPr>
        <w:t xml:space="preserve"> – procesor cu minimum 2 </w:t>
      </w:r>
      <w:proofErr w:type="spellStart"/>
      <w:r>
        <w:rPr>
          <w:rFonts w:ascii="Times New Roman" w:hAnsi="Times New Roman" w:cs="Times New Roman"/>
        </w:rPr>
        <w:t>nuclee</w:t>
      </w:r>
      <w:proofErr w:type="spellEnd"/>
      <w:r>
        <w:rPr>
          <w:rFonts w:ascii="Times New Roman" w:hAnsi="Times New Roman" w:cs="Times New Roman"/>
        </w:rPr>
        <w:t xml:space="preserve">; RAM tip DDR3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DDR4 minimum 8GB; HDD minimum 500 GB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SSD minimum 240 GB; diagonal minimum 14”; </w:t>
      </w:r>
      <w:proofErr w:type="spellStart"/>
      <w:r>
        <w:rPr>
          <w:rFonts w:ascii="Times New Roman" w:hAnsi="Times New Roman" w:cs="Times New Roman"/>
        </w:rPr>
        <w:t>rezoluție</w:t>
      </w:r>
      <w:proofErr w:type="spellEnd"/>
      <w:r>
        <w:rPr>
          <w:rFonts w:ascii="Times New Roman" w:hAnsi="Times New Roman" w:cs="Times New Roman"/>
        </w:rPr>
        <w:t xml:space="preserve"> minimum 1.366 x 768; camera web;</w:t>
      </w:r>
    </w:p>
    <w:p w14:paraId="3FCC4A4C" w14:textId="0A3C9604" w:rsidR="002568D9" w:rsidRDefault="002568D9" w:rsidP="002568D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netbook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echivalent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procesor</w:t>
      </w:r>
      <w:proofErr w:type="spellEnd"/>
      <w:r>
        <w:rPr>
          <w:rFonts w:ascii="Times New Roman" w:hAnsi="Times New Roman" w:cs="Times New Roman"/>
        </w:rPr>
        <w:t xml:space="preserve"> Intel atom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echivalent</w:t>
      </w:r>
      <w:proofErr w:type="spellEnd"/>
      <w:r>
        <w:rPr>
          <w:rFonts w:ascii="Times New Roman" w:hAnsi="Times New Roman" w:cs="Times New Roman"/>
        </w:rPr>
        <w:t xml:space="preserve">; tip </w:t>
      </w:r>
      <w:proofErr w:type="spellStart"/>
      <w:r>
        <w:rPr>
          <w:rFonts w:ascii="Times New Roman" w:hAnsi="Times New Roman" w:cs="Times New Roman"/>
        </w:rPr>
        <w:t>procesor</w:t>
      </w:r>
      <w:proofErr w:type="spellEnd"/>
      <w:r>
        <w:rPr>
          <w:rFonts w:ascii="Times New Roman" w:hAnsi="Times New Roman" w:cs="Times New Roman"/>
        </w:rPr>
        <w:t xml:space="preserve"> minimum N450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echivalent</w:t>
      </w:r>
      <w:proofErr w:type="spellEnd"/>
      <w:r>
        <w:rPr>
          <w:rFonts w:ascii="Times New Roman" w:hAnsi="Times New Roman" w:cs="Times New Roman"/>
        </w:rPr>
        <w:t>; HDD SATA minimum 250 GB; RAM DDR3</w:t>
      </w:r>
      <w:r w:rsidR="00342598">
        <w:rPr>
          <w:rFonts w:ascii="Times New Roman" w:hAnsi="Times New Roman" w:cs="Times New Roman"/>
        </w:rPr>
        <w:t xml:space="preserve"> minimum 1 GB; diagonal minimum 10.</w:t>
      </w:r>
      <w:r>
        <w:rPr>
          <w:rFonts w:ascii="Times New Roman" w:hAnsi="Times New Roman" w:cs="Times New Roman"/>
        </w:rPr>
        <w:t xml:space="preserve">      </w:t>
      </w:r>
    </w:p>
    <w:p w14:paraId="6284B00C" w14:textId="201D5A22" w:rsidR="002568D9" w:rsidRDefault="00342598" w:rsidP="002568D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Calculatoarele</w:t>
      </w:r>
      <w:proofErr w:type="spellEnd"/>
      <w:r>
        <w:rPr>
          <w:rFonts w:ascii="Times New Roman" w:hAnsi="Times New Roman" w:cs="Times New Roman"/>
        </w:rPr>
        <w:t xml:space="preserve"> definite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sus a </w:t>
      </w:r>
      <w:proofErr w:type="spellStart"/>
      <w:r>
        <w:rPr>
          <w:rFonts w:ascii="Times New Roman" w:hAnsi="Times New Roman" w:cs="Times New Roman"/>
        </w:rPr>
        <w:t>căror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achiziționare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ajutor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nr.269/2004,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mod </w:t>
      </w:r>
      <w:proofErr w:type="spellStart"/>
      <w:r>
        <w:rPr>
          <w:rFonts w:ascii="Times New Roman" w:hAnsi="Times New Roman" w:cs="Times New Roman"/>
        </w:rPr>
        <w:t>obligatoriu</w:t>
      </w:r>
      <w:proofErr w:type="spellEnd"/>
      <w:r>
        <w:rPr>
          <w:rFonts w:ascii="Times New Roman" w:hAnsi="Times New Roman" w:cs="Times New Roman"/>
        </w:rPr>
        <w:t xml:space="preserve"> un system de </w:t>
      </w:r>
      <w:proofErr w:type="spellStart"/>
      <w:r>
        <w:rPr>
          <w:rFonts w:ascii="Times New Roman" w:hAnsi="Times New Roman" w:cs="Times New Roman"/>
        </w:rPr>
        <w:t>operare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licențiat</w:t>
      </w:r>
      <w:proofErr w:type="spellEnd"/>
      <w:r>
        <w:rPr>
          <w:rFonts w:ascii="Times New Roman" w:hAnsi="Times New Roman" w:cs="Times New Roman"/>
        </w:rPr>
        <w:t>.</w:t>
      </w:r>
    </w:p>
    <w:p w14:paraId="486AE007" w14:textId="3A7CF6A8" w:rsidR="002568D9" w:rsidRDefault="00342598" w:rsidP="002568D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Sunt considerate </w:t>
      </w:r>
      <w:proofErr w:type="spellStart"/>
      <w:r>
        <w:rPr>
          <w:rFonts w:ascii="Times New Roman" w:hAnsi="Times New Roman" w:cs="Times New Roman"/>
        </w:rPr>
        <w:t>calculatoare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dispositive mobile tip calculator personal cum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laptopul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notebookul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ultrabookul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dispozitivele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echivalente</w:t>
      </w:r>
      <w:proofErr w:type="spellEnd"/>
      <w:r>
        <w:rPr>
          <w:rFonts w:ascii="Times New Roman" w:hAnsi="Times New Roman" w:cs="Times New Roman"/>
        </w:rPr>
        <w:t>.</w:t>
      </w:r>
    </w:p>
    <w:sectPr w:rsidR="002568D9" w:rsidSect="006F775A">
      <w:headerReference w:type="default" r:id="rId7"/>
      <w:pgSz w:w="11906" w:h="16838"/>
      <w:pgMar w:top="397" w:right="1440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8A96" w14:textId="77777777" w:rsidR="0051578A" w:rsidRDefault="0051578A" w:rsidP="002F42E6">
      <w:pPr>
        <w:spacing w:after="0" w:line="240" w:lineRule="auto"/>
      </w:pPr>
      <w:r>
        <w:separator/>
      </w:r>
    </w:p>
  </w:endnote>
  <w:endnote w:type="continuationSeparator" w:id="0">
    <w:p w14:paraId="1B722608" w14:textId="77777777" w:rsidR="0051578A" w:rsidRDefault="0051578A" w:rsidP="002F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358C" w14:textId="77777777" w:rsidR="0051578A" w:rsidRDefault="0051578A" w:rsidP="002F42E6">
      <w:pPr>
        <w:spacing w:after="0" w:line="240" w:lineRule="auto"/>
      </w:pPr>
      <w:r>
        <w:separator/>
      </w:r>
    </w:p>
  </w:footnote>
  <w:footnote w:type="continuationSeparator" w:id="0">
    <w:p w14:paraId="67587D9F" w14:textId="77777777" w:rsidR="0051578A" w:rsidRDefault="0051578A" w:rsidP="002F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A1F0" w14:textId="0A533DF5" w:rsidR="002F42E6" w:rsidRDefault="004572AC" w:rsidP="002F42E6">
    <w:pPr>
      <w:spacing w:after="0"/>
      <w:ind w:left="-1418" w:right="-897"/>
      <w:jc w:val="right"/>
      <w:rPr>
        <w:rFonts w:ascii="Georgia" w:hAnsi="Georgia"/>
        <w:b/>
        <w:color w:val="244061"/>
        <w:sz w:val="20"/>
        <w:szCs w:val="20"/>
        <w:lang w:val="it-IT"/>
      </w:rPr>
    </w:pPr>
    <w:r>
      <w:rPr>
        <w:noProof/>
      </w:rPr>
      <w:drawing>
        <wp:inline distT="0" distB="0" distL="0" distR="0" wp14:anchorId="60BA4304" wp14:editId="2B411D1F">
          <wp:extent cx="1938528" cy="638175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13" cy="638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42E6">
      <w:t xml:space="preserve">                                                    </w:t>
    </w:r>
    <w:r w:rsidR="002F42E6">
      <w:rPr>
        <w:rFonts w:ascii="Georgia" w:hAnsi="Georgia"/>
        <w:b/>
        <w:color w:val="244061"/>
        <w:sz w:val="20"/>
        <w:szCs w:val="20"/>
        <w:lang w:val="it-IT"/>
      </w:rPr>
      <w:t>MINISTERUL EDUCAȚIEI ȘI CERCETĂRII</w:t>
    </w:r>
  </w:p>
  <w:p w14:paraId="39976DB9" w14:textId="3D3DC637" w:rsidR="002F42E6" w:rsidRDefault="002F42E6" w:rsidP="002F42E6">
    <w:pPr>
      <w:spacing w:after="0"/>
      <w:ind w:right="-897"/>
      <w:jc w:val="right"/>
      <w:rPr>
        <w:rFonts w:ascii="Georgia" w:hAnsi="Georgia"/>
        <w:b/>
        <w:color w:val="244061"/>
        <w:sz w:val="20"/>
        <w:szCs w:val="20"/>
        <w:lang w:val="it-IT"/>
      </w:rPr>
    </w:pPr>
    <w:r>
      <w:rPr>
        <w:rFonts w:ascii="Georgia" w:hAnsi="Georgia"/>
        <w:b/>
        <w:color w:val="244061"/>
        <w:sz w:val="20"/>
        <w:szCs w:val="20"/>
        <w:lang w:val="it-IT"/>
      </w:rPr>
      <w:t xml:space="preserve">        Universitatea ”Lucian Blaga” din  Sibiu</w:t>
    </w:r>
  </w:p>
  <w:p w14:paraId="7FF433B9" w14:textId="77777777" w:rsidR="002F42E6" w:rsidRDefault="002F42E6" w:rsidP="002F42E6">
    <w:pPr>
      <w:spacing w:after="0"/>
      <w:ind w:right="-897"/>
      <w:jc w:val="right"/>
      <w:rPr>
        <w:rFonts w:ascii="Georgia" w:hAnsi="Georgia"/>
        <w:b/>
        <w:color w:val="244061"/>
        <w:sz w:val="20"/>
        <w:szCs w:val="20"/>
        <w:lang w:val="it-IT"/>
      </w:rPr>
    </w:pPr>
    <w:r w:rsidRPr="00E80A63">
      <w:rPr>
        <w:rFonts w:ascii="Georgia" w:hAnsi="Georgia"/>
        <w:b/>
        <w:color w:val="244061"/>
        <w:sz w:val="20"/>
        <w:szCs w:val="20"/>
        <w:lang w:val="it-IT"/>
      </w:rPr>
      <w:t xml:space="preserve">Facultatea de Ştiinţe Agricole, Industrie Alimentară </w:t>
    </w:r>
  </w:p>
  <w:p w14:paraId="01591DAA" w14:textId="63564725" w:rsidR="002F42E6" w:rsidRDefault="002F42E6" w:rsidP="002F42E6">
    <w:pPr>
      <w:spacing w:after="0"/>
      <w:ind w:right="-897"/>
      <w:jc w:val="right"/>
      <w:rPr>
        <w:rFonts w:ascii="Georgia" w:hAnsi="Georgia"/>
        <w:b/>
        <w:color w:val="244061"/>
        <w:sz w:val="20"/>
        <w:szCs w:val="20"/>
        <w:lang w:val="it-IT"/>
      </w:rPr>
    </w:pPr>
    <w:r w:rsidRPr="00E80A63">
      <w:rPr>
        <w:rFonts w:ascii="Georgia" w:hAnsi="Georgia"/>
        <w:b/>
        <w:color w:val="244061"/>
        <w:sz w:val="20"/>
        <w:szCs w:val="20"/>
        <w:lang w:val="it-IT"/>
      </w:rPr>
      <w:t>şi Protecţia Mediului</w:t>
    </w:r>
  </w:p>
  <w:p w14:paraId="7D25D47C" w14:textId="4D02D578" w:rsidR="002F42E6" w:rsidRDefault="002F42E6">
    <w:pPr>
      <w:pStyle w:val="Header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5BB"/>
    <w:multiLevelType w:val="hybridMultilevel"/>
    <w:tmpl w:val="319A6E7E"/>
    <w:lvl w:ilvl="0" w:tplc="AFD04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E554D"/>
    <w:multiLevelType w:val="hybridMultilevel"/>
    <w:tmpl w:val="19D8D464"/>
    <w:lvl w:ilvl="0" w:tplc="EF1E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C74CD"/>
    <w:multiLevelType w:val="hybridMultilevel"/>
    <w:tmpl w:val="7D0A6FE0"/>
    <w:lvl w:ilvl="0" w:tplc="08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" w15:restartNumberingAfterBreak="0">
    <w:nsid w:val="3D344003"/>
    <w:multiLevelType w:val="hybridMultilevel"/>
    <w:tmpl w:val="FC40E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6A14D4"/>
    <w:multiLevelType w:val="hybridMultilevel"/>
    <w:tmpl w:val="3DD6B61C"/>
    <w:lvl w:ilvl="0" w:tplc="8AF44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74"/>
    <w:rsid w:val="00135232"/>
    <w:rsid w:val="00220BC0"/>
    <w:rsid w:val="002568D9"/>
    <w:rsid w:val="002F42E6"/>
    <w:rsid w:val="00342598"/>
    <w:rsid w:val="00435BF1"/>
    <w:rsid w:val="00443301"/>
    <w:rsid w:val="004572AC"/>
    <w:rsid w:val="004C5C9C"/>
    <w:rsid w:val="0051578A"/>
    <w:rsid w:val="005173EE"/>
    <w:rsid w:val="00630CC9"/>
    <w:rsid w:val="0063711A"/>
    <w:rsid w:val="006B1DCB"/>
    <w:rsid w:val="006F775A"/>
    <w:rsid w:val="007D0F74"/>
    <w:rsid w:val="0085532C"/>
    <w:rsid w:val="009854F9"/>
    <w:rsid w:val="009B176F"/>
    <w:rsid w:val="00A31C2B"/>
    <w:rsid w:val="00C446C3"/>
    <w:rsid w:val="00CE26C5"/>
    <w:rsid w:val="00D5403F"/>
    <w:rsid w:val="00E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4A64"/>
  <w15:chartTrackingRefBased/>
  <w15:docId w15:val="{B26BD785-BB90-4BBE-87BB-1E9036D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E6"/>
  </w:style>
  <w:style w:type="paragraph" w:styleId="Footer">
    <w:name w:val="footer"/>
    <w:basedOn w:val="Normal"/>
    <w:link w:val="FooterChar"/>
    <w:uiPriority w:val="99"/>
    <w:unhideWhenUsed/>
    <w:rsid w:val="002F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E6"/>
  </w:style>
  <w:style w:type="paragraph" w:styleId="ListParagraph">
    <w:name w:val="List Paragraph"/>
    <w:basedOn w:val="Normal"/>
    <w:uiPriority w:val="34"/>
    <w:qFormat/>
    <w:rsid w:val="00637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BANDESCU MARIA IOANA</dc:creator>
  <cp:keywords/>
  <dc:description/>
  <cp:lastModifiedBy>Maria Bandescu</cp:lastModifiedBy>
  <cp:revision>7</cp:revision>
  <cp:lastPrinted>2026-01-19T12:46:00Z</cp:lastPrinted>
  <dcterms:created xsi:type="dcterms:W3CDTF">2026-04-29T08:40:00Z</dcterms:created>
  <dcterms:modified xsi:type="dcterms:W3CDTF">2026-04-29T10:52:00Z</dcterms:modified>
</cp:coreProperties>
</file>